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4E74" w14:textId="77777777" w:rsidR="00984880" w:rsidRDefault="00000000">
      <w:pPr>
        <w:pStyle w:val="a4"/>
        <w:rPr>
          <w:b w:val="0"/>
          <w:u w:val="none"/>
        </w:rPr>
      </w:pPr>
      <w:r>
        <w:t>Информация</w:t>
      </w:r>
      <w:r>
        <w:rPr>
          <w:spacing w:val="2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rPr>
          <w:spacing w:val="-2"/>
        </w:rPr>
        <w:t>поступающих</w:t>
      </w:r>
      <w:r>
        <w:rPr>
          <w:b w:val="0"/>
          <w:spacing w:val="-2"/>
          <w:u w:val="none"/>
        </w:rPr>
        <w:t>.</w:t>
      </w:r>
    </w:p>
    <w:p w14:paraId="1EE273F0" w14:textId="77777777" w:rsidR="00984880" w:rsidRDefault="00984880">
      <w:pPr>
        <w:pStyle w:val="a3"/>
        <w:rPr>
          <w:sz w:val="28"/>
        </w:rPr>
      </w:pPr>
    </w:p>
    <w:p w14:paraId="70866FB6" w14:textId="2D26A767" w:rsidR="00984880" w:rsidRDefault="00000000">
      <w:pPr>
        <w:pStyle w:val="a5"/>
        <w:numPr>
          <w:ilvl w:val="0"/>
          <w:numId w:val="2"/>
        </w:numPr>
        <w:tabs>
          <w:tab w:val="left" w:pos="428"/>
        </w:tabs>
        <w:spacing w:line="360" w:lineRule="auto"/>
        <w:ind w:right="141"/>
        <w:rPr>
          <w:sz w:val="28"/>
        </w:rPr>
      </w:pPr>
      <w:r>
        <w:rPr>
          <w:sz w:val="28"/>
          <w:u w:val="single"/>
        </w:rPr>
        <w:t>МБОУ ДО СШ № 2 проводит набор на 202</w:t>
      </w:r>
      <w:r w:rsidR="00DE309F">
        <w:rPr>
          <w:sz w:val="28"/>
          <w:u w:val="single"/>
        </w:rPr>
        <w:t>6</w:t>
      </w:r>
      <w:r>
        <w:rPr>
          <w:sz w:val="28"/>
          <w:u w:val="single"/>
        </w:rPr>
        <w:t>-202</w:t>
      </w:r>
      <w:r w:rsidR="00DE309F">
        <w:rPr>
          <w:sz w:val="28"/>
          <w:u w:val="single"/>
        </w:rPr>
        <w:t>7</w:t>
      </w:r>
      <w:r>
        <w:rPr>
          <w:sz w:val="28"/>
          <w:u w:val="single"/>
        </w:rPr>
        <w:t xml:space="preserve"> учебный год на следующие</w:t>
      </w:r>
      <w:r>
        <w:rPr>
          <w:sz w:val="28"/>
        </w:rPr>
        <w:t xml:space="preserve"> </w:t>
      </w:r>
      <w:r>
        <w:rPr>
          <w:sz w:val="28"/>
          <w:u w:val="single"/>
        </w:rPr>
        <w:t>программы на бюджетные места:</w:t>
      </w:r>
    </w:p>
    <w:p w14:paraId="70789BCA" w14:textId="77777777" w:rsidR="00984880" w:rsidRDefault="00000000">
      <w:pPr>
        <w:pStyle w:val="1"/>
        <w:numPr>
          <w:ilvl w:val="1"/>
          <w:numId w:val="2"/>
        </w:numPr>
        <w:tabs>
          <w:tab w:val="left" w:pos="736"/>
        </w:tabs>
        <w:spacing w:line="321" w:lineRule="exact"/>
        <w:ind w:left="736" w:hanging="308"/>
        <w:jc w:val="both"/>
      </w:pPr>
      <w:r>
        <w:rPr>
          <w:spacing w:val="-2"/>
        </w:rPr>
        <w:t>Дополнительная</w:t>
      </w:r>
      <w:r>
        <w:rPr>
          <w:spacing w:val="7"/>
        </w:rPr>
        <w:t xml:space="preserve"> </w:t>
      </w:r>
      <w:r>
        <w:rPr>
          <w:spacing w:val="-2"/>
        </w:rPr>
        <w:t>общеразвивающая</w:t>
      </w:r>
      <w:r>
        <w:rPr>
          <w:spacing w:val="10"/>
        </w:rPr>
        <w:t xml:space="preserve"> </w:t>
      </w:r>
      <w:r>
        <w:rPr>
          <w:spacing w:val="-2"/>
        </w:rPr>
        <w:t>программа.</w:t>
      </w:r>
    </w:p>
    <w:p w14:paraId="5DFD8C31" w14:textId="77777777" w:rsidR="00984880" w:rsidRDefault="00000000">
      <w:pPr>
        <w:pStyle w:val="a5"/>
        <w:numPr>
          <w:ilvl w:val="1"/>
          <w:numId w:val="2"/>
        </w:numPr>
        <w:tabs>
          <w:tab w:val="left" w:pos="779"/>
        </w:tabs>
        <w:spacing w:before="161" w:line="360" w:lineRule="auto"/>
        <w:ind w:left="428" w:right="144" w:firstLine="0"/>
        <w:jc w:val="both"/>
        <w:rPr>
          <w:sz w:val="28"/>
        </w:rPr>
      </w:pPr>
      <w:r>
        <w:rPr>
          <w:sz w:val="28"/>
        </w:rPr>
        <w:t>Дополнительная образовательная программа спортивной подготовки по видам спорта (художественная гимнастика, эстетическая гимнастика, прыжки на батуте) (срок обучения 10 лет).</w:t>
      </w:r>
    </w:p>
    <w:p w14:paraId="62F81EB9" w14:textId="77777777" w:rsidR="00984880" w:rsidRDefault="00000000">
      <w:pPr>
        <w:pStyle w:val="a5"/>
        <w:numPr>
          <w:ilvl w:val="0"/>
          <w:numId w:val="2"/>
        </w:numPr>
        <w:tabs>
          <w:tab w:val="left" w:pos="427"/>
        </w:tabs>
        <w:spacing w:line="321" w:lineRule="exact"/>
        <w:ind w:left="427" w:hanging="359"/>
        <w:rPr>
          <w:sz w:val="28"/>
        </w:rPr>
      </w:pPr>
      <w:r>
        <w:rPr>
          <w:sz w:val="28"/>
          <w:u w:val="single"/>
        </w:rPr>
        <w:t>Необходимые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документы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подачи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приемную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комиссию:</w:t>
      </w:r>
    </w:p>
    <w:p w14:paraId="63BF80C3" w14:textId="77777777" w:rsidR="00984880" w:rsidRDefault="00000000">
      <w:pPr>
        <w:pStyle w:val="1"/>
        <w:numPr>
          <w:ilvl w:val="0"/>
          <w:numId w:val="1"/>
        </w:numPr>
        <w:tabs>
          <w:tab w:val="left" w:pos="643"/>
        </w:tabs>
        <w:spacing w:before="161"/>
        <w:ind w:left="643" w:hanging="215"/>
        <w:jc w:val="both"/>
      </w:pPr>
      <w:r>
        <w:rPr>
          <w:b/>
        </w:rPr>
        <w:t>Заявление</w:t>
      </w:r>
      <w:r>
        <w:rPr>
          <w:b/>
          <w:spacing w:val="-10"/>
        </w:rPr>
        <w:t xml:space="preserve"> </w:t>
      </w:r>
      <w:r>
        <w:t>(образец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sport2-nn.ru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разделе</w:t>
      </w:r>
      <w:r>
        <w:rPr>
          <w:spacing w:val="-8"/>
        </w:rPr>
        <w:t xml:space="preserve"> </w:t>
      </w:r>
      <w:r>
        <w:rPr>
          <w:spacing w:val="-2"/>
        </w:rPr>
        <w:t>«Родителям»)</w:t>
      </w:r>
    </w:p>
    <w:p w14:paraId="44BBA5B6" w14:textId="77777777" w:rsidR="00984880" w:rsidRDefault="00000000">
      <w:pPr>
        <w:spacing w:before="161" w:line="360" w:lineRule="auto"/>
        <w:ind w:left="428" w:right="123"/>
        <w:jc w:val="both"/>
        <w:rPr>
          <w:sz w:val="28"/>
        </w:rPr>
      </w:pPr>
      <w:r>
        <w:rPr>
          <w:sz w:val="28"/>
        </w:rPr>
        <w:t>В заявлении о приеме в МБОУ ДО СШ № 2 указываются следующие сведения: фамилия, имя и отчество поступающего; дата рождения поступающего; фамилия, имя и отчество законных представителей поступающего; номера телефонов родителей, законных представителей поступающего; адрес места регистрации и (или) фактического места жительства поступающего. В заявлении фиксируется факт ознакомления родителей, законных представителей с Уставом, лицензией и другими нормативными документами регламентирующими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организацию и осуществление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0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7"/>
          <w:sz w:val="28"/>
        </w:rPr>
        <w:t xml:space="preserve"> </w:t>
      </w:r>
      <w:r>
        <w:rPr>
          <w:sz w:val="28"/>
        </w:rPr>
        <w:t>а также согласие на проведение процедуры индивидуального отбора (предварительного просмотра) поступающего и обработку персональных данных.</w:t>
      </w:r>
    </w:p>
    <w:p w14:paraId="6DD10E08" w14:textId="77777777" w:rsidR="00984880" w:rsidRDefault="00000000">
      <w:pPr>
        <w:pStyle w:val="a5"/>
        <w:numPr>
          <w:ilvl w:val="0"/>
          <w:numId w:val="1"/>
        </w:numPr>
        <w:tabs>
          <w:tab w:val="left" w:pos="643"/>
        </w:tabs>
        <w:spacing w:before="3"/>
        <w:ind w:left="643" w:hanging="215"/>
        <w:jc w:val="both"/>
        <w:rPr>
          <w:sz w:val="28"/>
        </w:rPr>
      </w:pPr>
      <w:r>
        <w:rPr>
          <w:b/>
          <w:sz w:val="28"/>
        </w:rPr>
        <w:t>Свидетельство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рождении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(копия)</w:t>
      </w:r>
    </w:p>
    <w:p w14:paraId="08143DB9" w14:textId="77777777" w:rsidR="00984880" w:rsidRDefault="00000000">
      <w:pPr>
        <w:pStyle w:val="a5"/>
        <w:numPr>
          <w:ilvl w:val="0"/>
          <w:numId w:val="1"/>
        </w:numPr>
        <w:tabs>
          <w:tab w:val="left" w:pos="643"/>
        </w:tabs>
        <w:spacing w:before="161" w:line="360" w:lineRule="auto"/>
        <w:ind w:left="428" w:right="126" w:firstLine="0"/>
        <w:jc w:val="both"/>
        <w:rPr>
          <w:sz w:val="20"/>
        </w:rPr>
      </w:pPr>
      <w:r>
        <w:rPr>
          <w:b/>
          <w:sz w:val="28"/>
        </w:rPr>
        <w:t xml:space="preserve">Медицинская справка </w:t>
      </w:r>
      <w:r>
        <w:rPr>
          <w:sz w:val="28"/>
        </w:rPr>
        <w:t>о состоянии здоровья поступающего с допуском для занятий спортом для поступающих на программы спортивной подготовки</w:t>
      </w:r>
      <w:r>
        <w:rPr>
          <w:spacing w:val="40"/>
          <w:sz w:val="28"/>
        </w:rPr>
        <w:t xml:space="preserve"> </w:t>
      </w:r>
      <w:r>
        <w:rPr>
          <w:sz w:val="20"/>
        </w:rPr>
        <w:t xml:space="preserve">/Пункт 10 </w:t>
      </w:r>
      <w:r>
        <w:rPr>
          <w:spacing w:val="-2"/>
          <w:sz w:val="20"/>
        </w:rPr>
        <w:t>Порядка медицинского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осмотра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лиц, желающих пройти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спортивную подготовку, заниматься</w:t>
      </w:r>
      <w:r>
        <w:rPr>
          <w:spacing w:val="-3"/>
          <w:sz w:val="20"/>
        </w:rPr>
        <w:t xml:space="preserve"> </w:t>
      </w:r>
      <w:r>
        <w:rPr>
          <w:b/>
          <w:spacing w:val="-2"/>
          <w:sz w:val="20"/>
        </w:rPr>
        <w:t>физической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культурой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 xml:space="preserve">и </w:t>
      </w:r>
      <w:r>
        <w:rPr>
          <w:b/>
          <w:sz w:val="20"/>
        </w:rPr>
        <w:t>спортом 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организациях,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осуществляющих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спортивную подготовку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иных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организациях для занятий физической культурой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спортом,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(или)</w:t>
      </w:r>
      <w:r>
        <w:rPr>
          <w:spacing w:val="-7"/>
          <w:sz w:val="20"/>
        </w:rPr>
        <w:t xml:space="preserve"> </w:t>
      </w:r>
      <w:r>
        <w:rPr>
          <w:sz w:val="20"/>
        </w:rPr>
        <w:t>выполнить</w:t>
      </w:r>
      <w:r>
        <w:rPr>
          <w:spacing w:val="-10"/>
          <w:sz w:val="20"/>
        </w:rPr>
        <w:t xml:space="preserve"> </w:t>
      </w:r>
      <w:r>
        <w:rPr>
          <w:sz w:val="20"/>
        </w:rPr>
        <w:t>нормативы</w:t>
      </w:r>
      <w:r>
        <w:rPr>
          <w:spacing w:val="-5"/>
          <w:sz w:val="20"/>
        </w:rPr>
        <w:t xml:space="preserve"> </w:t>
      </w:r>
      <w:r>
        <w:rPr>
          <w:sz w:val="20"/>
        </w:rPr>
        <w:t>испытаний</w:t>
      </w:r>
      <w:r>
        <w:rPr>
          <w:spacing w:val="-11"/>
          <w:sz w:val="20"/>
        </w:rPr>
        <w:t xml:space="preserve"> </w:t>
      </w:r>
      <w:r>
        <w:rPr>
          <w:sz w:val="20"/>
        </w:rPr>
        <w:t>(тестов)</w:t>
      </w:r>
      <w:r>
        <w:rPr>
          <w:spacing w:val="-7"/>
          <w:sz w:val="20"/>
        </w:rPr>
        <w:t xml:space="preserve"> </w:t>
      </w:r>
      <w:r>
        <w:rPr>
          <w:sz w:val="20"/>
        </w:rPr>
        <w:t>комплекса</w:t>
      </w:r>
      <w:r>
        <w:rPr>
          <w:spacing w:val="-8"/>
          <w:sz w:val="20"/>
        </w:rPr>
        <w:t xml:space="preserve"> </w:t>
      </w:r>
      <w:r>
        <w:rPr>
          <w:sz w:val="20"/>
        </w:rPr>
        <w:t>ГТО,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том</w:t>
      </w:r>
      <w:r>
        <w:rPr>
          <w:spacing w:val="-4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инвалидов 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лиц </w:t>
      </w:r>
      <w:r>
        <w:rPr>
          <w:w w:val="90"/>
          <w:sz w:val="20"/>
        </w:rPr>
        <w:t xml:space="preserve">с ограниченными возможностями здоровья (приложение </w:t>
      </w:r>
      <w:r>
        <w:rPr>
          <w:i/>
          <w:w w:val="90"/>
          <w:sz w:val="20"/>
        </w:rPr>
        <w:t xml:space="preserve">№ </w:t>
      </w:r>
      <w:r>
        <w:rPr>
          <w:w w:val="90"/>
          <w:sz w:val="20"/>
        </w:rPr>
        <w:t>3 к Порядку организации оказания медицинской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помощи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 xml:space="preserve">лицам, </w:t>
      </w:r>
      <w:r>
        <w:rPr>
          <w:sz w:val="20"/>
        </w:rPr>
        <w:t xml:space="preserve">занимающимся физической культурой и спортом (в том числе при подготовке и проведении физкультурных </w:t>
      </w:r>
      <w:r>
        <w:rPr>
          <w:spacing w:val="-2"/>
          <w:sz w:val="20"/>
        </w:rPr>
        <w:t>мероприятий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спортивных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мероприятий),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включая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порядок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медицинского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осмотра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лиц,</w:t>
      </w:r>
      <w:r>
        <w:rPr>
          <w:sz w:val="20"/>
        </w:rPr>
        <w:t xml:space="preserve"> </w:t>
      </w:r>
      <w:r>
        <w:rPr>
          <w:spacing w:val="-2"/>
          <w:sz w:val="20"/>
        </w:rPr>
        <w:t>желающих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пройти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спортивную </w:t>
      </w:r>
      <w:r>
        <w:rPr>
          <w:sz w:val="20"/>
        </w:rPr>
        <w:t>подготовку, заниматься физической культурой и спортом в организациях и (или) выполнить нормативы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испытаний (тестов) Всероссийского физкультурно-спортивном комплекса «Готов к труду и обороне» (ГТО), утвержденному приказом Министерства здравоохранения Российской Федерации от 23 октября 2020 г. </w:t>
      </w:r>
      <w:r>
        <w:rPr>
          <w:i/>
          <w:sz w:val="20"/>
        </w:rPr>
        <w:t>N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1 l44н (зарегистрирован Министерством юстиции Российской Федерации 3 декабря 2020 г, регистрационный N61238),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изменениями, внесенными</w:t>
      </w:r>
      <w:r>
        <w:rPr>
          <w:spacing w:val="40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40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40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Федерации от 22 февраля 2022 г. № 106н </w:t>
      </w:r>
      <w:r>
        <w:rPr>
          <w:w w:val="90"/>
          <w:sz w:val="20"/>
        </w:rPr>
        <w:t>(зарегистрирован</w:t>
      </w:r>
      <w:r>
        <w:rPr>
          <w:spacing w:val="35"/>
          <w:sz w:val="20"/>
        </w:rPr>
        <w:t xml:space="preserve"> </w:t>
      </w:r>
      <w:r>
        <w:rPr>
          <w:w w:val="90"/>
          <w:sz w:val="20"/>
        </w:rPr>
        <w:t>Министерством</w:t>
      </w:r>
      <w:r>
        <w:rPr>
          <w:spacing w:val="34"/>
          <w:sz w:val="20"/>
        </w:rPr>
        <w:t xml:space="preserve"> </w:t>
      </w:r>
      <w:r>
        <w:rPr>
          <w:w w:val="90"/>
          <w:sz w:val="20"/>
        </w:rPr>
        <w:t>юстиции</w:t>
      </w:r>
      <w:r>
        <w:rPr>
          <w:sz w:val="20"/>
        </w:rPr>
        <w:t xml:space="preserve"> </w:t>
      </w:r>
      <w:r>
        <w:rPr>
          <w:w w:val="90"/>
          <w:sz w:val="20"/>
        </w:rPr>
        <w:t>Российской</w:t>
      </w:r>
      <w:r>
        <w:rPr>
          <w:sz w:val="20"/>
        </w:rPr>
        <w:t xml:space="preserve"> </w:t>
      </w:r>
      <w:r>
        <w:rPr>
          <w:w w:val="90"/>
          <w:sz w:val="20"/>
        </w:rPr>
        <w:t>Федерации</w:t>
      </w:r>
      <w:r>
        <w:rPr>
          <w:sz w:val="20"/>
        </w:rPr>
        <w:t xml:space="preserve"> </w:t>
      </w:r>
      <w:r>
        <w:rPr>
          <w:w w:val="90"/>
          <w:sz w:val="20"/>
        </w:rPr>
        <w:t>28 февраля 2022 г.,</w:t>
      </w:r>
      <w:r>
        <w:rPr>
          <w:sz w:val="20"/>
        </w:rPr>
        <w:t xml:space="preserve"> </w:t>
      </w:r>
      <w:r>
        <w:rPr>
          <w:w w:val="90"/>
          <w:sz w:val="20"/>
        </w:rPr>
        <w:t>регистрационный №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67554)/.</w:t>
      </w:r>
    </w:p>
    <w:p w14:paraId="0B909C94" w14:textId="17FF0D6A" w:rsidR="00984880" w:rsidRDefault="00000000">
      <w:pPr>
        <w:pStyle w:val="1"/>
        <w:spacing w:before="1" w:line="360" w:lineRule="auto"/>
        <w:ind w:right="144"/>
      </w:pPr>
      <w:r>
        <w:t>-для поступающих на общеразвивающие программы (справка от педиатра, где прописано «здоров</w:t>
      </w:r>
      <w:r w:rsidR="0095654B">
        <w:t xml:space="preserve"> и указана группа здоровья (первая или вторая)</w:t>
      </w:r>
      <w:r>
        <w:t>»).</w:t>
      </w:r>
    </w:p>
    <w:p w14:paraId="45D3A059" w14:textId="77777777" w:rsidR="00984880" w:rsidRDefault="00984880">
      <w:pPr>
        <w:pStyle w:val="1"/>
        <w:spacing w:line="360" w:lineRule="auto"/>
        <w:sectPr w:rsidR="00984880">
          <w:type w:val="continuous"/>
          <w:pgSz w:w="11910" w:h="16850"/>
          <w:pgMar w:top="340" w:right="708" w:bottom="280" w:left="566" w:header="720" w:footer="720" w:gutter="0"/>
          <w:cols w:space="720"/>
        </w:sectPr>
      </w:pPr>
    </w:p>
    <w:p w14:paraId="62BB5437" w14:textId="77777777" w:rsidR="00984880" w:rsidRDefault="00000000">
      <w:pPr>
        <w:pStyle w:val="a5"/>
        <w:numPr>
          <w:ilvl w:val="0"/>
          <w:numId w:val="1"/>
        </w:numPr>
        <w:tabs>
          <w:tab w:val="left" w:pos="643"/>
        </w:tabs>
        <w:spacing w:before="62"/>
        <w:ind w:left="643" w:hanging="215"/>
        <w:jc w:val="both"/>
        <w:rPr>
          <w:sz w:val="28"/>
        </w:rPr>
      </w:pPr>
      <w:r>
        <w:rPr>
          <w:b/>
          <w:sz w:val="28"/>
        </w:rPr>
        <w:lastRenderedPageBreak/>
        <w:t>Фото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-2"/>
          <w:sz w:val="28"/>
        </w:rPr>
        <w:t xml:space="preserve"> </w:t>
      </w:r>
      <w:r>
        <w:rPr>
          <w:sz w:val="28"/>
        </w:rPr>
        <w:t>3Х4</w:t>
      </w:r>
      <w:r>
        <w:rPr>
          <w:spacing w:val="-2"/>
          <w:sz w:val="28"/>
        </w:rPr>
        <w:t xml:space="preserve"> </w:t>
      </w:r>
      <w:r>
        <w:rPr>
          <w:sz w:val="28"/>
        </w:rPr>
        <w:t>(2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шт)</w:t>
      </w:r>
    </w:p>
    <w:p w14:paraId="479AB2AC" w14:textId="77777777" w:rsidR="00984880" w:rsidRDefault="00000000">
      <w:pPr>
        <w:pStyle w:val="a5"/>
        <w:numPr>
          <w:ilvl w:val="0"/>
          <w:numId w:val="1"/>
        </w:numPr>
        <w:tabs>
          <w:tab w:val="left" w:pos="643"/>
        </w:tabs>
        <w:spacing w:before="160" w:line="360" w:lineRule="auto"/>
        <w:ind w:left="428" w:right="134" w:firstLine="0"/>
        <w:jc w:val="both"/>
        <w:rPr>
          <w:sz w:val="28"/>
        </w:rPr>
      </w:pPr>
      <w:r>
        <w:rPr>
          <w:b/>
          <w:sz w:val="28"/>
        </w:rPr>
        <w:t xml:space="preserve">Справка с предыдущего места занятий </w:t>
      </w:r>
      <w:r>
        <w:rPr>
          <w:sz w:val="28"/>
        </w:rPr>
        <w:t>(для поступающих на программу спортивной подготовки)</w:t>
      </w:r>
    </w:p>
    <w:p w14:paraId="14C55185" w14:textId="77777777" w:rsidR="00984880" w:rsidRDefault="00000000">
      <w:pPr>
        <w:pStyle w:val="a5"/>
        <w:numPr>
          <w:ilvl w:val="0"/>
          <w:numId w:val="1"/>
        </w:numPr>
        <w:tabs>
          <w:tab w:val="left" w:pos="1003"/>
        </w:tabs>
        <w:spacing w:line="362" w:lineRule="auto"/>
        <w:ind w:left="428" w:right="140" w:firstLine="0"/>
        <w:jc w:val="both"/>
        <w:rPr>
          <w:sz w:val="28"/>
        </w:rPr>
      </w:pPr>
      <w:r>
        <w:rPr>
          <w:b/>
          <w:sz w:val="28"/>
        </w:rPr>
        <w:t xml:space="preserve">Копия документа, удостоверяющего личность родителя </w:t>
      </w:r>
      <w:r>
        <w:rPr>
          <w:sz w:val="28"/>
        </w:rPr>
        <w:t>(законного представителя) несовершеннолетнего поступающего, и (или) документа, подтверждающего родство, установление опеки или попечительств</w:t>
      </w:r>
    </w:p>
    <w:p w14:paraId="0B41D791" w14:textId="17CC76B4" w:rsidR="0095654B" w:rsidRDefault="0095654B">
      <w:pPr>
        <w:pStyle w:val="a5"/>
        <w:numPr>
          <w:ilvl w:val="0"/>
          <w:numId w:val="1"/>
        </w:numPr>
        <w:tabs>
          <w:tab w:val="left" w:pos="1003"/>
        </w:tabs>
        <w:spacing w:line="362" w:lineRule="auto"/>
        <w:ind w:left="428" w:right="140" w:firstLine="0"/>
        <w:jc w:val="both"/>
        <w:rPr>
          <w:sz w:val="28"/>
        </w:rPr>
      </w:pPr>
      <w:r>
        <w:rPr>
          <w:b/>
          <w:sz w:val="28"/>
        </w:rPr>
        <w:t xml:space="preserve">Документы принимаются </w:t>
      </w:r>
      <w:r>
        <w:rPr>
          <w:bCs/>
          <w:sz w:val="28"/>
        </w:rPr>
        <w:t xml:space="preserve">по адресу: ул.Ульянова, дом 12 (второй этаж, левая сторона, СШ № 2), а также на электронную почту </w:t>
      </w:r>
      <w:r w:rsidRPr="0095654B">
        <w:rPr>
          <w:bCs/>
          <w:sz w:val="28"/>
        </w:rPr>
        <w:t xml:space="preserve">МБОУ ДО СШ № 2 </w:t>
      </w:r>
      <w:hyperlink r:id="rId5" w:history="1">
        <w:r w:rsidRPr="009639F8">
          <w:rPr>
            <w:rStyle w:val="a6"/>
            <w:bCs/>
            <w:sz w:val="28"/>
          </w:rPr>
          <w:t>moudoddus2@mail.ru</w:t>
        </w:r>
      </w:hyperlink>
      <w:r>
        <w:rPr>
          <w:bCs/>
          <w:sz w:val="28"/>
        </w:rPr>
        <w:t xml:space="preserve">  </w:t>
      </w:r>
      <w:r w:rsidR="005D73DE">
        <w:rPr>
          <w:bCs/>
          <w:sz w:val="28"/>
        </w:rPr>
        <w:t>(</w:t>
      </w:r>
      <w:r>
        <w:rPr>
          <w:bCs/>
          <w:sz w:val="28"/>
        </w:rPr>
        <w:t>оригинал</w:t>
      </w:r>
      <w:r w:rsidR="005D73DE">
        <w:rPr>
          <w:bCs/>
          <w:sz w:val="28"/>
        </w:rPr>
        <w:t>ы документов принести</w:t>
      </w:r>
      <w:r>
        <w:rPr>
          <w:bCs/>
          <w:sz w:val="28"/>
        </w:rPr>
        <w:t xml:space="preserve"> </w:t>
      </w:r>
      <w:r w:rsidR="005D73DE">
        <w:rPr>
          <w:bCs/>
          <w:sz w:val="28"/>
        </w:rPr>
        <w:t>на</w:t>
      </w:r>
      <w:r>
        <w:rPr>
          <w:bCs/>
          <w:sz w:val="28"/>
        </w:rPr>
        <w:t xml:space="preserve"> просмотр детей</w:t>
      </w:r>
      <w:r w:rsidR="005D73DE">
        <w:rPr>
          <w:bCs/>
          <w:sz w:val="28"/>
        </w:rPr>
        <w:t>)</w:t>
      </w:r>
      <w:r>
        <w:rPr>
          <w:bCs/>
          <w:sz w:val="28"/>
        </w:rPr>
        <w:t>.</w:t>
      </w:r>
    </w:p>
    <w:sectPr w:rsidR="0095654B">
      <w:pgSz w:w="11910" w:h="16850"/>
      <w:pgMar w:top="3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9F4"/>
    <w:multiLevelType w:val="hybridMultilevel"/>
    <w:tmpl w:val="AFF24CEA"/>
    <w:lvl w:ilvl="0" w:tplc="0AA4834C">
      <w:numFmt w:val="bullet"/>
      <w:lvlText w:val=""/>
      <w:lvlJc w:val="left"/>
      <w:pPr>
        <w:ind w:left="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20A428">
      <w:start w:val="1"/>
      <w:numFmt w:val="decimal"/>
      <w:lvlText w:val="%2)"/>
      <w:lvlJc w:val="left"/>
      <w:pPr>
        <w:ind w:left="738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62491E">
      <w:numFmt w:val="bullet"/>
      <w:lvlText w:val="•"/>
      <w:lvlJc w:val="left"/>
      <w:pPr>
        <w:ind w:left="1839" w:hanging="311"/>
      </w:pPr>
      <w:rPr>
        <w:rFonts w:hint="default"/>
        <w:lang w:val="ru-RU" w:eastAsia="en-US" w:bidi="ar-SA"/>
      </w:rPr>
    </w:lvl>
    <w:lvl w:ilvl="3" w:tplc="63D68126">
      <w:numFmt w:val="bullet"/>
      <w:lvlText w:val="•"/>
      <w:lvlJc w:val="left"/>
      <w:pPr>
        <w:ind w:left="2938" w:hanging="311"/>
      </w:pPr>
      <w:rPr>
        <w:rFonts w:hint="default"/>
        <w:lang w:val="ru-RU" w:eastAsia="en-US" w:bidi="ar-SA"/>
      </w:rPr>
    </w:lvl>
    <w:lvl w:ilvl="4" w:tplc="019E51C0">
      <w:numFmt w:val="bullet"/>
      <w:lvlText w:val="•"/>
      <w:lvlJc w:val="left"/>
      <w:pPr>
        <w:ind w:left="4038" w:hanging="311"/>
      </w:pPr>
      <w:rPr>
        <w:rFonts w:hint="default"/>
        <w:lang w:val="ru-RU" w:eastAsia="en-US" w:bidi="ar-SA"/>
      </w:rPr>
    </w:lvl>
    <w:lvl w:ilvl="5" w:tplc="99F6E2CC">
      <w:numFmt w:val="bullet"/>
      <w:lvlText w:val="•"/>
      <w:lvlJc w:val="left"/>
      <w:pPr>
        <w:ind w:left="5137" w:hanging="311"/>
      </w:pPr>
      <w:rPr>
        <w:rFonts w:hint="default"/>
        <w:lang w:val="ru-RU" w:eastAsia="en-US" w:bidi="ar-SA"/>
      </w:rPr>
    </w:lvl>
    <w:lvl w:ilvl="6" w:tplc="5E08D0E8">
      <w:numFmt w:val="bullet"/>
      <w:lvlText w:val="•"/>
      <w:lvlJc w:val="left"/>
      <w:pPr>
        <w:ind w:left="6237" w:hanging="311"/>
      </w:pPr>
      <w:rPr>
        <w:rFonts w:hint="default"/>
        <w:lang w:val="ru-RU" w:eastAsia="en-US" w:bidi="ar-SA"/>
      </w:rPr>
    </w:lvl>
    <w:lvl w:ilvl="7" w:tplc="D3BC64DC">
      <w:numFmt w:val="bullet"/>
      <w:lvlText w:val="•"/>
      <w:lvlJc w:val="left"/>
      <w:pPr>
        <w:ind w:left="7336" w:hanging="311"/>
      </w:pPr>
      <w:rPr>
        <w:rFonts w:hint="default"/>
        <w:lang w:val="ru-RU" w:eastAsia="en-US" w:bidi="ar-SA"/>
      </w:rPr>
    </w:lvl>
    <w:lvl w:ilvl="8" w:tplc="C02E6018">
      <w:numFmt w:val="bullet"/>
      <w:lvlText w:val="•"/>
      <w:lvlJc w:val="left"/>
      <w:pPr>
        <w:ind w:left="8435" w:hanging="311"/>
      </w:pPr>
      <w:rPr>
        <w:rFonts w:hint="default"/>
        <w:lang w:val="ru-RU" w:eastAsia="en-US" w:bidi="ar-SA"/>
      </w:rPr>
    </w:lvl>
  </w:abstractNum>
  <w:abstractNum w:abstractNumId="1" w15:restartNumberingAfterBreak="0">
    <w:nsid w:val="22E01C6F"/>
    <w:multiLevelType w:val="hybridMultilevel"/>
    <w:tmpl w:val="EDC8CDC8"/>
    <w:lvl w:ilvl="0" w:tplc="09E28F5E">
      <w:start w:val="1"/>
      <w:numFmt w:val="decimal"/>
      <w:lvlText w:val="%1."/>
      <w:lvlJc w:val="left"/>
      <w:pPr>
        <w:ind w:left="644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7"/>
        <w:sz w:val="26"/>
        <w:szCs w:val="26"/>
        <w:lang w:val="ru-RU" w:eastAsia="en-US" w:bidi="ar-SA"/>
      </w:rPr>
    </w:lvl>
    <w:lvl w:ilvl="1" w:tplc="96F25344">
      <w:numFmt w:val="bullet"/>
      <w:lvlText w:val="•"/>
      <w:lvlJc w:val="left"/>
      <w:pPr>
        <w:ind w:left="1639" w:hanging="217"/>
      </w:pPr>
      <w:rPr>
        <w:rFonts w:hint="default"/>
        <w:lang w:val="ru-RU" w:eastAsia="en-US" w:bidi="ar-SA"/>
      </w:rPr>
    </w:lvl>
    <w:lvl w:ilvl="2" w:tplc="EEAA93D6">
      <w:numFmt w:val="bullet"/>
      <w:lvlText w:val="•"/>
      <w:lvlJc w:val="left"/>
      <w:pPr>
        <w:ind w:left="2638" w:hanging="217"/>
      </w:pPr>
      <w:rPr>
        <w:rFonts w:hint="default"/>
        <w:lang w:val="ru-RU" w:eastAsia="en-US" w:bidi="ar-SA"/>
      </w:rPr>
    </w:lvl>
    <w:lvl w:ilvl="3" w:tplc="FB78CE3E">
      <w:numFmt w:val="bullet"/>
      <w:lvlText w:val="•"/>
      <w:lvlJc w:val="left"/>
      <w:pPr>
        <w:ind w:left="3638" w:hanging="217"/>
      </w:pPr>
      <w:rPr>
        <w:rFonts w:hint="default"/>
        <w:lang w:val="ru-RU" w:eastAsia="en-US" w:bidi="ar-SA"/>
      </w:rPr>
    </w:lvl>
    <w:lvl w:ilvl="4" w:tplc="A9F80EA0">
      <w:numFmt w:val="bullet"/>
      <w:lvlText w:val="•"/>
      <w:lvlJc w:val="left"/>
      <w:pPr>
        <w:ind w:left="4637" w:hanging="217"/>
      </w:pPr>
      <w:rPr>
        <w:rFonts w:hint="default"/>
        <w:lang w:val="ru-RU" w:eastAsia="en-US" w:bidi="ar-SA"/>
      </w:rPr>
    </w:lvl>
    <w:lvl w:ilvl="5" w:tplc="963CEFE2">
      <w:numFmt w:val="bullet"/>
      <w:lvlText w:val="•"/>
      <w:lvlJc w:val="left"/>
      <w:pPr>
        <w:ind w:left="5637" w:hanging="217"/>
      </w:pPr>
      <w:rPr>
        <w:rFonts w:hint="default"/>
        <w:lang w:val="ru-RU" w:eastAsia="en-US" w:bidi="ar-SA"/>
      </w:rPr>
    </w:lvl>
    <w:lvl w:ilvl="6" w:tplc="37C88050">
      <w:numFmt w:val="bullet"/>
      <w:lvlText w:val="•"/>
      <w:lvlJc w:val="left"/>
      <w:pPr>
        <w:ind w:left="6636" w:hanging="217"/>
      </w:pPr>
      <w:rPr>
        <w:rFonts w:hint="default"/>
        <w:lang w:val="ru-RU" w:eastAsia="en-US" w:bidi="ar-SA"/>
      </w:rPr>
    </w:lvl>
    <w:lvl w:ilvl="7" w:tplc="131674D2">
      <w:numFmt w:val="bullet"/>
      <w:lvlText w:val="•"/>
      <w:lvlJc w:val="left"/>
      <w:pPr>
        <w:ind w:left="7636" w:hanging="217"/>
      </w:pPr>
      <w:rPr>
        <w:rFonts w:hint="default"/>
        <w:lang w:val="ru-RU" w:eastAsia="en-US" w:bidi="ar-SA"/>
      </w:rPr>
    </w:lvl>
    <w:lvl w:ilvl="8" w:tplc="2EB8AA6E">
      <w:numFmt w:val="bullet"/>
      <w:lvlText w:val="•"/>
      <w:lvlJc w:val="left"/>
      <w:pPr>
        <w:ind w:left="8635" w:hanging="217"/>
      </w:pPr>
      <w:rPr>
        <w:rFonts w:hint="default"/>
        <w:lang w:val="ru-RU" w:eastAsia="en-US" w:bidi="ar-SA"/>
      </w:rPr>
    </w:lvl>
  </w:abstractNum>
  <w:num w:numId="1" w16cid:durableId="485318068">
    <w:abstractNumId w:val="1"/>
  </w:num>
  <w:num w:numId="2" w16cid:durableId="183318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880"/>
    <w:rsid w:val="00151256"/>
    <w:rsid w:val="005D73DE"/>
    <w:rsid w:val="0087771E"/>
    <w:rsid w:val="0095654B"/>
    <w:rsid w:val="00984880"/>
    <w:rsid w:val="00DE309F"/>
    <w:rsid w:val="00F91D73"/>
    <w:rsid w:val="00FB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9AC3"/>
  <w15:docId w15:val="{AC2D3399-73F1-4E5A-9EB9-267610F8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8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4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5"/>
      <w:ind w:left="278"/>
      <w:jc w:val="center"/>
    </w:pPr>
    <w:rPr>
      <w:b/>
      <w:bCs/>
      <w:sz w:val="31"/>
      <w:szCs w:val="31"/>
      <w:u w:val="single" w:color="000000"/>
    </w:rPr>
  </w:style>
  <w:style w:type="paragraph" w:styleId="a5">
    <w:name w:val="List Paragraph"/>
    <w:basedOn w:val="a"/>
    <w:uiPriority w:val="1"/>
    <w:qFormat/>
    <w:pPr>
      <w:ind w:left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5654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56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doddus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2025-05-23T10:02:00Z</dcterms:created>
  <dcterms:modified xsi:type="dcterms:W3CDTF">2026-05-27T08:20:00Z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